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E1" w:rsidRDefault="00B560E1" w:rsidP="00A32BEB">
      <w:pPr>
        <w:ind w:left="-990" w:right="-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0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91691" cy="1276528"/>
            <wp:effectExtent l="19050" t="0" r="0" b="0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E1" w:rsidRDefault="00B560E1" w:rsidP="00A32BEB">
      <w:pPr>
        <w:ind w:left="-990" w:right="-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60E1" w:rsidRDefault="00B560E1" w:rsidP="00A32BEB">
      <w:pPr>
        <w:ind w:left="-990" w:right="-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9CA" w:rsidRDefault="00FD09CA" w:rsidP="00A32BEB">
      <w:pPr>
        <w:ind w:left="-990" w:right="-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Annexure –IV </w:t>
      </w:r>
    </w:p>
    <w:p w:rsidR="00A32BEB" w:rsidRPr="00A32BEB" w:rsidRDefault="00A32BEB" w:rsidP="00A32BEB">
      <w:pPr>
        <w:ind w:left="-990" w:right="-12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12BE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Format for </w:t>
      </w:r>
      <w:r w:rsidRPr="00A32BEB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Reporting of Segment wise Revenue, Results and Capital Employed along with the quarterly results</w:t>
      </w:r>
    </w:p>
    <w:p w:rsidR="00A32BEB" w:rsidRPr="00A32BEB" w:rsidRDefault="00A32BEB" w:rsidP="00A32BEB">
      <w:pPr>
        <w:ind w:left="-990" w:right="-12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2BEB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gramStart"/>
      <w:r w:rsidRPr="00A32BEB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applicable</w:t>
      </w:r>
      <w:proofErr w:type="gramEnd"/>
      <w:r w:rsidRPr="00A32B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banks as well as companies other than banks)</w:t>
      </w:r>
    </w:p>
    <w:p w:rsidR="00A32BEB" w:rsidRPr="009012BE" w:rsidRDefault="00A32BEB" w:rsidP="00A32BEB">
      <w:pPr>
        <w:ind w:left="-990" w:right="-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BEB" w:rsidRDefault="00A32BEB" w:rsidP="00A32BEB">
      <w:pPr>
        <w:ind w:right="-1260"/>
        <w:rPr>
          <w:rFonts w:ascii="Times New Roman" w:hAnsi="Times New Roman" w:cs="Times New Roman"/>
          <w:b/>
          <w:sz w:val="24"/>
          <w:szCs w:val="24"/>
        </w:rPr>
      </w:pPr>
    </w:p>
    <w:p w:rsidR="00A32BEB" w:rsidRDefault="00A32BEB" w:rsidP="00A32BEB">
      <w:pPr>
        <w:ind w:left="12240" w:right="-112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9012BE">
        <w:rPr>
          <w:rFonts w:ascii="Times New Roman" w:hAnsi="Times New Roman" w:cs="Times New Roman"/>
          <w:b/>
        </w:rPr>
        <w:t xml:space="preserve">(Rs in </w:t>
      </w:r>
      <w:r>
        <w:rPr>
          <w:rFonts w:ascii="Times New Roman" w:hAnsi="Times New Roman" w:cs="Times New Roman"/>
          <w:b/>
        </w:rPr>
        <w:t>…..</w:t>
      </w:r>
      <w:r w:rsidRPr="009012BE">
        <w:rPr>
          <w:rFonts w:ascii="Times New Roman" w:hAnsi="Times New Roman" w:cs="Times New Roman"/>
          <w:b/>
        </w:rPr>
        <w:tab/>
        <w:t xml:space="preserve">) </w:t>
      </w:r>
    </w:p>
    <w:tbl>
      <w:tblPr>
        <w:tblStyle w:val="TableGrid"/>
        <w:tblW w:w="155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9"/>
        <w:gridCol w:w="1705"/>
        <w:gridCol w:w="1978"/>
        <w:gridCol w:w="2347"/>
        <w:gridCol w:w="2159"/>
        <w:gridCol w:w="2606"/>
        <w:gridCol w:w="1710"/>
      </w:tblGrid>
      <w:tr w:rsidR="00A32BEB" w:rsidTr="00F9228C">
        <w:trPr>
          <w:trHeight w:val="1416"/>
        </w:trPr>
        <w:tc>
          <w:tcPr>
            <w:tcW w:w="3065" w:type="dxa"/>
            <w:gridSpan w:val="2"/>
            <w:vMerge w:val="restart"/>
          </w:tcPr>
          <w:p w:rsidR="00A32BEB" w:rsidRDefault="00A32BEB" w:rsidP="00F9228C">
            <w:pPr>
              <w:tabs>
                <w:tab w:val="center" w:pos="0"/>
                <w:tab w:val="center" w:pos="2314"/>
                <w:tab w:val="center" w:pos="2849"/>
              </w:tabs>
              <w:ind w:left="13050" w:right="-1120" w:hanging="12798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Particulars </w:t>
            </w:r>
          </w:p>
        </w:tc>
        <w:tc>
          <w:tcPr>
            <w:tcW w:w="1705" w:type="dxa"/>
          </w:tcPr>
          <w:p w:rsidR="00A32BEB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>3 months ended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045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yy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78" w:type="dxa"/>
          </w:tcPr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>Preceding 3 months ended</w:t>
            </w:r>
          </w:p>
          <w:p w:rsidR="00A32BEB" w:rsidRDefault="00A32BEB" w:rsidP="00F9228C">
            <w:pPr>
              <w:ind w:left="13050" w:right="-1120" w:hanging="13050"/>
              <w:jc w:val="left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yy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47" w:type="dxa"/>
          </w:tcPr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 xml:space="preserve">Corresponding 3  months ended in the previous year </w:t>
            </w:r>
          </w:p>
          <w:p w:rsidR="00A32BEB" w:rsidRDefault="00A32BEB" w:rsidP="00F9228C">
            <w:pPr>
              <w:ind w:left="13050" w:right="-1120" w:hanging="12982"/>
              <w:jc w:val="left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59" w:type="dxa"/>
          </w:tcPr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>Year to date figures</w:t>
            </w:r>
          </w:p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 xml:space="preserve"> for current period</w:t>
            </w:r>
          </w:p>
          <w:p w:rsidR="00A32BEB" w:rsidRDefault="00A32BEB" w:rsidP="00F9228C">
            <w:pPr>
              <w:ind w:left="13050" w:right="-1120" w:hanging="13050"/>
              <w:jc w:val="left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 xml:space="preserve"> ended (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06" w:type="dxa"/>
          </w:tcPr>
          <w:p w:rsidR="00A32BEB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>Year to date figures for the previous  year ended (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10" w:type="dxa"/>
          </w:tcPr>
          <w:p w:rsidR="00A32BEB" w:rsidRDefault="00A32BEB" w:rsidP="00F9228C">
            <w:pPr>
              <w:ind w:right="-1120"/>
              <w:jc w:val="left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Previous year </w:t>
            </w:r>
          </w:p>
          <w:p w:rsidR="00A32BEB" w:rsidRDefault="00A32BEB" w:rsidP="00F9228C">
            <w:pPr>
              <w:ind w:right="-112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ended</w:t>
            </w:r>
          </w:p>
          <w:p w:rsidR="00A32BEB" w:rsidRDefault="00A32BEB" w:rsidP="00F9228C">
            <w:pPr>
              <w:ind w:right="-1120"/>
              <w:jc w:val="left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32BEB" w:rsidTr="00F9228C">
        <w:trPr>
          <w:trHeight w:val="714"/>
        </w:trPr>
        <w:tc>
          <w:tcPr>
            <w:tcW w:w="3065" w:type="dxa"/>
            <w:gridSpan w:val="2"/>
            <w:vMerge/>
          </w:tcPr>
          <w:p w:rsidR="00A32BEB" w:rsidRDefault="00A32BEB" w:rsidP="00F9228C">
            <w:pPr>
              <w:tabs>
                <w:tab w:val="center" w:pos="0"/>
              </w:tabs>
              <w:ind w:left="13050" w:right="-1120" w:hanging="1279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320457">
              <w:rPr>
                <w:rFonts w:ascii="Times New Roman" w:hAnsi="Times New Roman" w:cs="Times New Roman"/>
              </w:rPr>
              <w:t>(Unaudited)/</w:t>
            </w:r>
          </w:p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</w:rPr>
              <w:t>(Audited)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78" w:type="dxa"/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320457">
              <w:rPr>
                <w:rFonts w:ascii="Times New Roman" w:hAnsi="Times New Roman" w:cs="Times New Roman"/>
              </w:rPr>
              <w:t>(Unaudited)/</w:t>
            </w:r>
          </w:p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</w:rPr>
              <w:t>(Audited)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47" w:type="dxa"/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320457">
              <w:rPr>
                <w:rFonts w:ascii="Times New Roman" w:hAnsi="Times New Roman" w:cs="Times New Roman"/>
              </w:rPr>
              <w:t>(Unaudited)/</w:t>
            </w:r>
          </w:p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</w:rPr>
              <w:t>(Audited)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59" w:type="dxa"/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320457">
              <w:rPr>
                <w:rFonts w:ascii="Times New Roman" w:hAnsi="Times New Roman" w:cs="Times New Roman"/>
              </w:rPr>
              <w:t>(Unaudited)/</w:t>
            </w:r>
          </w:p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</w:rPr>
              <w:t>(Audited)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06" w:type="dxa"/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320457">
              <w:rPr>
                <w:rFonts w:ascii="Times New Roman" w:hAnsi="Times New Roman" w:cs="Times New Roman"/>
              </w:rPr>
              <w:t>(Unaudited)/</w:t>
            </w:r>
          </w:p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</w:rPr>
              <w:t>(Audited)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10" w:type="dxa"/>
          </w:tcPr>
          <w:p w:rsidR="00A32BEB" w:rsidRPr="00320457" w:rsidRDefault="00A32BEB" w:rsidP="00F9228C">
            <w:pPr>
              <w:ind w:right="-1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20457">
              <w:rPr>
                <w:rFonts w:ascii="Times New Roman" w:hAnsi="Times New Roman" w:cs="Times New Roman"/>
              </w:rPr>
              <w:t>(Audited)</w:t>
            </w:r>
          </w:p>
        </w:tc>
      </w:tr>
      <w:tr w:rsidR="00A32BEB" w:rsidTr="00F92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3"/>
        </w:trPr>
        <w:tc>
          <w:tcPr>
            <w:tcW w:w="3056" w:type="dxa"/>
            <w:tcBorders>
              <w:right w:val="single" w:sz="4" w:space="0" w:color="auto"/>
            </w:tcBorders>
          </w:tcPr>
          <w:p w:rsidR="00A32BEB" w:rsidRPr="00A32BEB" w:rsidRDefault="00A32BEB" w:rsidP="00A32BEB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Segment Revenue</w:t>
            </w:r>
          </w:p>
          <w:p w:rsidR="00A32BEB" w:rsidRPr="00A32BEB" w:rsidRDefault="00A32BEB" w:rsidP="00A32BEB">
            <w:pPr>
              <w:ind w:right="-112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(net sale/income from each segment should be disclosed under this head)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 xml:space="preserve">Segment – A 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Segment – B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 xml:space="preserve">Segment – C 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 xml:space="preserve">Segment.... 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Unallocated</w:t>
            </w:r>
          </w:p>
          <w:p w:rsidR="00A32BEB" w:rsidRPr="00A32BEB" w:rsidRDefault="00A32BEB" w:rsidP="00A32BEB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Total</w:t>
            </w:r>
          </w:p>
          <w:p w:rsidR="00A32BEB" w:rsidRPr="001B5B17" w:rsidRDefault="00A32BEB" w:rsidP="00A32BEB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Less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A32BEB">
              <w:rPr>
                <w:rFonts w:ascii="Times New Roman" w:hAnsi="Times New Roman" w:cs="Times New Roman"/>
                <w:bCs/>
              </w:rPr>
              <w:t>Inter Segment Revenue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</w:p>
        </w:tc>
      </w:tr>
      <w:tr w:rsidR="00A32BEB" w:rsidTr="00A32B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4"/>
        </w:trPr>
        <w:tc>
          <w:tcPr>
            <w:tcW w:w="3056" w:type="dxa"/>
            <w:tcBorders>
              <w:right w:val="single" w:sz="4" w:space="0" w:color="auto"/>
            </w:tcBorders>
          </w:tcPr>
          <w:p w:rsidR="00A32BEB" w:rsidRPr="00A32BEB" w:rsidRDefault="00A32BEB" w:rsidP="00A32BEB">
            <w:pPr>
              <w:pStyle w:val="ListParagraph"/>
              <w:ind w:left="-18" w:right="158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Net sales/Income Fro</w:t>
            </w:r>
            <w:r>
              <w:rPr>
                <w:rFonts w:ascii="Times New Roman" w:hAnsi="Times New Roman" w:cs="Times New Roman"/>
                <w:bCs/>
              </w:rPr>
              <w:t xml:space="preserve">m </w:t>
            </w:r>
            <w:r w:rsidRPr="00A32BEB">
              <w:rPr>
                <w:rFonts w:ascii="Times New Roman" w:hAnsi="Times New Roman" w:cs="Times New Roman"/>
                <w:bCs/>
              </w:rPr>
              <w:t>Operations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BEB" w:rsidTr="00A32B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94"/>
        </w:trPr>
        <w:tc>
          <w:tcPr>
            <w:tcW w:w="3056" w:type="dxa"/>
            <w:tcBorders>
              <w:right w:val="single" w:sz="4" w:space="0" w:color="auto"/>
            </w:tcBorders>
          </w:tcPr>
          <w:p w:rsidR="00A32BEB" w:rsidRDefault="00A32BEB" w:rsidP="00A32BEB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 xml:space="preserve">Segment Results(Profit)(+)/ </w:t>
            </w:r>
          </w:p>
          <w:p w:rsidR="00A32BEB" w:rsidRDefault="00A32BEB" w:rsidP="00A32BEB">
            <w:pPr>
              <w:pStyle w:val="ListParagraph"/>
              <w:ind w:left="360"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Loss (-) before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32BEB">
              <w:rPr>
                <w:rFonts w:ascii="Times New Roman" w:hAnsi="Times New Roman" w:cs="Times New Roman"/>
                <w:bCs/>
              </w:rPr>
              <w:t xml:space="preserve">tax and interest from Each segment)# 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0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lastRenderedPageBreak/>
              <w:t>Segment – A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0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Segment – B</w:t>
            </w:r>
          </w:p>
          <w:p w:rsidR="00A32BEB" w:rsidRDefault="00A32BEB" w:rsidP="00A32BEB">
            <w:pPr>
              <w:pStyle w:val="ListParagraph"/>
              <w:numPr>
                <w:ilvl w:val="0"/>
                <w:numId w:val="10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 xml:space="preserve">Segment – C </w:t>
            </w:r>
          </w:p>
          <w:p w:rsidR="00A32BEB" w:rsidRDefault="00A32BEB" w:rsidP="00A32BEB">
            <w:pPr>
              <w:pStyle w:val="ListParagraph"/>
              <w:numPr>
                <w:ilvl w:val="0"/>
                <w:numId w:val="10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 xml:space="preserve">Segment.... </w:t>
            </w:r>
          </w:p>
          <w:p w:rsidR="00A32BEB" w:rsidRDefault="00A32BEB" w:rsidP="00A32BEB">
            <w:pPr>
              <w:pStyle w:val="ListParagraph"/>
              <w:numPr>
                <w:ilvl w:val="0"/>
                <w:numId w:val="10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Unallocated</w:t>
            </w:r>
          </w:p>
          <w:p w:rsidR="00A32BEB" w:rsidRPr="00A32BEB" w:rsidRDefault="00A32BEB" w:rsidP="00A32BEB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Total</w:t>
            </w:r>
          </w:p>
          <w:p w:rsidR="00A32BEB" w:rsidRDefault="00A32BEB" w:rsidP="00A32BEB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Less: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1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Interest**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1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Other Un-allocable Expenditure net off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1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(iii) Un-allocable income</w:t>
            </w:r>
          </w:p>
          <w:p w:rsidR="00A32BEB" w:rsidRDefault="00A32BEB" w:rsidP="00A32BEB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</w:p>
          <w:p w:rsidR="00A32BEB" w:rsidRPr="00A32BEB" w:rsidRDefault="00A32BEB" w:rsidP="00A32BEB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Total Profit Before Tax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BEB" w:rsidTr="00F92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056" w:type="dxa"/>
            <w:tcBorders>
              <w:right w:val="single" w:sz="4" w:space="0" w:color="auto"/>
            </w:tcBorders>
          </w:tcPr>
          <w:p w:rsidR="00A32BEB" w:rsidRPr="00A32BEB" w:rsidRDefault="00A32BEB" w:rsidP="00A32BEB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lastRenderedPageBreak/>
              <w:t>Capital Employed</w:t>
            </w:r>
          </w:p>
          <w:p w:rsidR="00A32BEB" w:rsidRDefault="00A32BEB" w:rsidP="00A32BEB">
            <w:pPr>
              <w:pStyle w:val="ListParagraph"/>
              <w:ind w:left="360"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(Segment assets – Segment Liabilities)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4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Segment – A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4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Segment – B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4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 xml:space="preserve">Segment – C 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4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 xml:space="preserve">Segment.... 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4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Unallocated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BEB" w:rsidTr="00F92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056" w:type="dxa"/>
            <w:tcBorders>
              <w:right w:val="single" w:sz="4" w:space="0" w:color="auto"/>
            </w:tcBorders>
          </w:tcPr>
          <w:p w:rsidR="00A32BEB" w:rsidRPr="00A0478F" w:rsidRDefault="00C71954" w:rsidP="00C71954">
            <w:pPr>
              <w:pStyle w:val="ListParagraph"/>
              <w:ind w:left="0" w:right="-126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Total 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2BEB" w:rsidRDefault="00A32BEB" w:rsidP="00A32BEB">
      <w:pPr>
        <w:ind w:left="-990" w:right="-12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2BEB" w:rsidRPr="00B560E1" w:rsidRDefault="00A32BEB" w:rsidP="00A32BEB">
      <w:pPr>
        <w:ind w:left="-630" w:right="-1260" w:hanging="360"/>
        <w:jc w:val="left"/>
        <w:rPr>
          <w:rFonts w:ascii="Times New Roman" w:hAnsi="Times New Roman" w:cs="Times New Roman"/>
          <w:b/>
        </w:rPr>
      </w:pPr>
    </w:p>
    <w:p w:rsidR="00A32BEB" w:rsidRPr="00B560E1" w:rsidRDefault="00A32BEB" w:rsidP="00A32BEB">
      <w:pPr>
        <w:rPr>
          <w:rFonts w:ascii="Times New Roman" w:hAnsi="Times New Roman" w:cs="Times New Roman"/>
          <w:b/>
        </w:rPr>
      </w:pPr>
      <w:r w:rsidRPr="00B560E1">
        <w:rPr>
          <w:rFonts w:ascii="Times New Roman" w:hAnsi="Times New Roman" w:cs="Times New Roman"/>
          <w:b/>
        </w:rPr>
        <w:t>* Strike off whichever is not applicable</w:t>
      </w:r>
      <w:r w:rsidR="00C71954" w:rsidRPr="00B560E1">
        <w:rPr>
          <w:rFonts w:ascii="Times New Roman" w:hAnsi="Times New Roman" w:cs="Times New Roman"/>
          <w:b/>
        </w:rPr>
        <w:t>.</w:t>
      </w:r>
    </w:p>
    <w:p w:rsidR="00C71954" w:rsidRPr="00B560E1" w:rsidRDefault="00C71954" w:rsidP="00C71954">
      <w:pPr>
        <w:rPr>
          <w:rFonts w:ascii="Times New Roman" w:hAnsi="Times New Roman" w:cs="Times New Roman"/>
          <w:b/>
        </w:rPr>
      </w:pPr>
      <w:r w:rsidRPr="00B560E1">
        <w:rPr>
          <w:rFonts w:ascii="Times New Roman" w:hAnsi="Times New Roman" w:cs="Times New Roman"/>
          <w:b/>
        </w:rPr>
        <w:t># Profit/loss before tax and after interest in case of segments having operations which are primarily of financial nature.</w:t>
      </w:r>
    </w:p>
    <w:p w:rsidR="00C71954" w:rsidRPr="00B560E1" w:rsidRDefault="00C71954" w:rsidP="00C71954">
      <w:pPr>
        <w:rPr>
          <w:rFonts w:ascii="Times New Roman" w:hAnsi="Times New Roman" w:cs="Times New Roman"/>
          <w:b/>
        </w:rPr>
      </w:pPr>
      <w:r w:rsidRPr="00B560E1">
        <w:rPr>
          <w:rFonts w:ascii="Times New Roman" w:hAnsi="Times New Roman" w:cs="Times New Roman"/>
          <w:b/>
        </w:rPr>
        <w:t>** Other than the interest pertaining to the segments having operations which are primarily of financial nature.</w:t>
      </w:r>
    </w:p>
    <w:p w:rsidR="00C71954" w:rsidRPr="00B560E1" w:rsidRDefault="00C71954" w:rsidP="00C71954">
      <w:pPr>
        <w:rPr>
          <w:rFonts w:ascii="Times New Roman" w:hAnsi="Times New Roman" w:cs="Times New Roman"/>
          <w:b/>
        </w:rPr>
      </w:pPr>
    </w:p>
    <w:p w:rsidR="00C71954" w:rsidRPr="002854E3" w:rsidRDefault="00C71954" w:rsidP="00A32BEB">
      <w:pPr>
        <w:rPr>
          <w:b/>
        </w:rPr>
      </w:pPr>
    </w:p>
    <w:p w:rsidR="0034783C" w:rsidRDefault="0034783C"/>
    <w:sectPr w:rsidR="0034783C" w:rsidSect="009012BE">
      <w:pgSz w:w="15840" w:h="12240" w:orient="landscape"/>
      <w:pgMar w:top="878" w:right="270" w:bottom="547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B29"/>
    <w:multiLevelType w:val="hybridMultilevel"/>
    <w:tmpl w:val="12A0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122B"/>
    <w:multiLevelType w:val="hybridMultilevel"/>
    <w:tmpl w:val="09E4D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FE2844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3643D"/>
    <w:multiLevelType w:val="hybridMultilevel"/>
    <w:tmpl w:val="8D100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FE2844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81810"/>
    <w:multiLevelType w:val="hybridMultilevel"/>
    <w:tmpl w:val="BCFCBDB8"/>
    <w:lvl w:ilvl="0" w:tplc="CAEAEB4E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0F4337C"/>
    <w:multiLevelType w:val="hybridMultilevel"/>
    <w:tmpl w:val="D61EBE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C0F96"/>
    <w:multiLevelType w:val="hybridMultilevel"/>
    <w:tmpl w:val="B832F0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4794A"/>
    <w:multiLevelType w:val="hybridMultilevel"/>
    <w:tmpl w:val="9E5E0F6A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B5520"/>
    <w:multiLevelType w:val="hybridMultilevel"/>
    <w:tmpl w:val="D93A02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83598"/>
    <w:multiLevelType w:val="hybridMultilevel"/>
    <w:tmpl w:val="77767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29EE"/>
    <w:multiLevelType w:val="hybridMultilevel"/>
    <w:tmpl w:val="8F3EA5A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98301DC"/>
    <w:multiLevelType w:val="hybridMultilevel"/>
    <w:tmpl w:val="1758D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C121B"/>
    <w:multiLevelType w:val="hybridMultilevel"/>
    <w:tmpl w:val="90DEF7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B61BD1"/>
    <w:multiLevelType w:val="hybridMultilevel"/>
    <w:tmpl w:val="CD2EE634"/>
    <w:lvl w:ilvl="0" w:tplc="CAEAEB4E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55697"/>
    <w:multiLevelType w:val="hybridMultilevel"/>
    <w:tmpl w:val="54A6F582"/>
    <w:lvl w:ilvl="0" w:tplc="EA1A9A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A32BEB"/>
    <w:rsid w:val="00051224"/>
    <w:rsid w:val="001C1BE4"/>
    <w:rsid w:val="0034783C"/>
    <w:rsid w:val="00632A6C"/>
    <w:rsid w:val="00A32BEB"/>
    <w:rsid w:val="00B560E1"/>
    <w:rsid w:val="00BA07B5"/>
    <w:rsid w:val="00C71954"/>
    <w:rsid w:val="00D86EC7"/>
    <w:rsid w:val="00FD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B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2BEB"/>
    <w:pPr>
      <w:widowControl w:val="0"/>
      <w:tabs>
        <w:tab w:val="center" w:pos="4680"/>
        <w:tab w:val="right" w:pos="9360"/>
      </w:tabs>
      <w:ind w:right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EB"/>
  </w:style>
  <w:style w:type="paragraph" w:styleId="BalloonText">
    <w:name w:val="Balloon Text"/>
    <w:basedOn w:val="Normal"/>
    <w:link w:val="BalloonTextChar"/>
    <w:uiPriority w:val="99"/>
    <w:semiHidden/>
    <w:unhideWhenUsed/>
    <w:rsid w:val="00B56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2</cp:revision>
  <dcterms:created xsi:type="dcterms:W3CDTF">2016-01-12T08:03:00Z</dcterms:created>
  <dcterms:modified xsi:type="dcterms:W3CDTF">2016-01-12T08:03:00Z</dcterms:modified>
</cp:coreProperties>
</file>